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IdeaCMS v1.8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IdeaCMS v1.8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31D65DA0">
      <w:pPr>
        <w:numPr>
          <w:ilvl w:val="0"/>
          <w:numId w:val="1"/>
        </w:numPr>
        <w:snapToGrid w:val="0"/>
      </w:pPr>
      <w:r>
        <w:rPr>
          <w:rFonts w:hint="eastAsia" w:ascii="微软雅黑" w:hAnsi="微软雅黑" w:eastAsia="微软雅黑"/>
        </w:rPr>
        <w:t>插件安装：将本插件文件直接添加至系统根目录即可。本插件所有文件均由互亿无线在系统原文件基础上局部修改而成；若您的系统已完成二次开发，安装前请仔细核对插件文件，避免造成使用不便。</w:t>
      </w:r>
    </w:p>
    <w:p w14:paraId="147C8879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1F705AAC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使用管理员账号登录系统后台，依次进入【系统设置】→【短信设置】页面，短信接口选择「互亿无线」，填写互亿无线 APIID、APIKEY 及验证码模板。</w:t>
      </w:r>
    </w:p>
    <w:p w14:paraId="261695A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验证码模板示例：您的验证码是：{code}。请不要把验证码泄露给其他人。</w:t>
      </w:r>
      <w:r>
        <w:rPr>
          <w:rFonts w:hint="eastAsia" w:ascii="微软雅黑" w:hAnsi="微软雅黑" w:eastAsia="微软雅黑"/>
        </w:rPr>
        <w:br w:type="textWrapping"/>
      </w:r>
    </w:p>
    <w:p w14:paraId="179DA91B">
      <w:pPr>
        <w:snapToGrid w:val="0"/>
      </w:pPr>
      <w:r>
        <w:drawing>
          <wp:inline distT="0" distB="0" distL="114300" distR="114300">
            <wp:extent cx="6183630" cy="3435985"/>
            <wp:effectExtent l="0" t="0" r="762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B2CC1">
      <w:pPr>
        <w:snapToGrid w:val="0"/>
        <w:rPr>
          <w:rFonts w:hint="eastAsia"/>
        </w:rPr>
      </w:pPr>
      <w:bookmarkStart w:id="0" w:name="_GoBack"/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"https://user.ihuyi.com/new/p.html?c=ideacms18"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https://user.ihuyi.com/new/p.html?c=ideacms18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"https://user.ihuyi.com/new/p.html?c=ideacms18"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https://user.ihuyi.com/new/p.html?c=ideacms18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6EEA349"/>
    <w:multiLevelType w:val="singleLevel"/>
    <w:tmpl w:val="66EEA3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9C0AEC"/>
    <w:rsid w:val="07D44211"/>
    <w:rsid w:val="115B693C"/>
    <w:rsid w:val="1CF35F7A"/>
    <w:rsid w:val="31496B08"/>
    <w:rsid w:val="319E3B07"/>
    <w:rsid w:val="348C6893"/>
    <w:rsid w:val="41BF6718"/>
    <w:rsid w:val="47FA6B66"/>
    <w:rsid w:val="4B942912"/>
    <w:rsid w:val="4C9724D7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0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2026-02-03T09:00:26Z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